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2926" w14:textId="16F463DA" w:rsidR="00B5147C" w:rsidRPr="008E6C27" w:rsidRDefault="00E96762" w:rsidP="009D2311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E6C27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513E92" wp14:editId="72C48EC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156585" cy="1589405"/>
                <wp:effectExtent l="0" t="0" r="571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589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7D479" w14:textId="190A9771" w:rsidR="00796B37" w:rsidRPr="005C5936" w:rsidRDefault="00A30C9A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 de Apelación</w:t>
                            </w:r>
                            <w:r w:rsidR="00796B37"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1DEFDC5" w14:textId="07DBC331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A30C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TEEA-RAP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2443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291C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5D07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7149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7518FEDC" w14:textId="6E80F77F" w:rsidR="008E6C27" w:rsidRDefault="008E6C27" w:rsidP="008E6C27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D07F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Marianna Peralta García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D07F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en su calidad de </w:t>
                            </w:r>
                            <w:r w:rsidR="005D07F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mujer</w:t>
                            </w:r>
                            <w:r w:rsidR="005D07F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ciudadana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AF63F9F" w14:textId="3B598B20" w:rsidR="008E6C27" w:rsidRPr="00EE6E37" w:rsidRDefault="008E6C27" w:rsidP="008E6C27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1C4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Consejo General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del IEE.</w:t>
                            </w:r>
                          </w:p>
                          <w:p w14:paraId="673972B4" w14:textId="4A24E317" w:rsidR="003F7D71" w:rsidRDefault="003F7D71" w:rsidP="0026586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E0FD57" w14:textId="77777777" w:rsidR="00265861" w:rsidRPr="009D2311" w:rsidRDefault="00265861" w:rsidP="0026586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13E9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97.35pt;margin-top:0;width:248.55pt;height:125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" stroked="f">
                <v:textbox>
                  <w:txbxContent>
                    <w:p w14:paraId="4D37D479" w14:textId="190A9771" w:rsidR="00796B37" w:rsidRPr="005C5936" w:rsidRDefault="00A30C9A" w:rsidP="00796B3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Recurso de Apelación</w:t>
                      </w:r>
                      <w:r w:rsidR="00796B37"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1DEFDC5" w14:textId="07DBC331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A30C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TEEA-RAP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24438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291C45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5D07F8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7149F2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14:paraId="7518FEDC" w14:textId="6E80F77F" w:rsidR="008E6C27" w:rsidRDefault="008E6C27" w:rsidP="008E6C27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5D07F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Marianna Peralta García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5D07F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en su calidad de </w:t>
                      </w:r>
                      <w:r w:rsidR="005D07F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mujer</w:t>
                      </w:r>
                      <w:r w:rsidR="005D07F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ciudadana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5AF63F9F" w14:textId="3B598B20" w:rsidR="008E6C27" w:rsidRPr="00EE6E37" w:rsidRDefault="008E6C27" w:rsidP="008E6C27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91C4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Consejo General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del IEE.</w:t>
                      </w:r>
                    </w:p>
                    <w:p w14:paraId="673972B4" w14:textId="4A24E317" w:rsidR="003F7D71" w:rsidRDefault="003F7D71" w:rsidP="0026586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8E0FD57" w14:textId="77777777" w:rsidR="00265861" w:rsidRPr="009D2311" w:rsidRDefault="00265861" w:rsidP="0026586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459EA7" w14:textId="77777777" w:rsidR="00B5147C" w:rsidRPr="008E6C2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AE42C47" w14:textId="77777777" w:rsidR="00B5147C" w:rsidRPr="008E6C2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1E83A82A" w14:textId="77777777" w:rsidR="00B5147C" w:rsidRPr="008E6C2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BD71D36" w14:textId="77777777" w:rsidR="00B5147C" w:rsidRPr="008E6C2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688852C" w14:textId="77777777" w:rsidR="00B5147C" w:rsidRPr="008E6C2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E69B9AE" w14:textId="77777777" w:rsidR="00B5147C" w:rsidRPr="008E6C27" w:rsidRDefault="00B5147C" w:rsidP="009D231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1A6AF881" w14:textId="77777777" w:rsidR="00244388" w:rsidRPr="008E6C27" w:rsidRDefault="00244388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62DEC02" w14:textId="270186BB" w:rsidR="009A1EF4" w:rsidRPr="008E6C27" w:rsidRDefault="009A1EF4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</w:t>
      </w:r>
      <w:proofErr w:type="gramStart"/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Secretario G</w:t>
      </w:r>
      <w:r w:rsidR="00A30C9A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eneral</w:t>
      </w:r>
      <w:proofErr w:type="gramEnd"/>
      <w:r w:rsidR="00A30C9A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Acuerdos, da cuenta a la Magistrada Presidenta</w:t>
      </w: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A30C9A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Claudia Eloisa Díaz de León González</w:t>
      </w: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547DDF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el oficio con número </w:t>
      </w:r>
      <w:r w:rsidR="002F2652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TEEA-OP</w:t>
      </w:r>
      <w:r w:rsidR="005D07F8">
        <w:rPr>
          <w:rFonts w:ascii="Arial" w:eastAsia="Times New Roman" w:hAnsi="Arial" w:cs="Arial"/>
          <w:bCs/>
          <w:sz w:val="24"/>
          <w:szCs w:val="24"/>
          <w:lang w:eastAsia="es-MX"/>
        </w:rPr>
        <w:t>-843</w:t>
      </w:r>
      <w:r w:rsidR="00265861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/202</w:t>
      </w:r>
      <w:r w:rsidR="008C7575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547DDF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 fecha </w:t>
      </w:r>
      <w:r w:rsidR="005D07F8">
        <w:rPr>
          <w:rFonts w:ascii="Arial" w:eastAsia="Times New Roman" w:hAnsi="Arial" w:cs="Arial"/>
          <w:bCs/>
          <w:sz w:val="24"/>
          <w:szCs w:val="24"/>
          <w:lang w:eastAsia="es-MX"/>
        </w:rPr>
        <w:t>diecisiete</w:t>
      </w:r>
      <w:r w:rsidR="00291C4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junio</w:t>
      </w:r>
      <w:r w:rsidR="007149F2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veintiuno,</w:t>
      </w:r>
      <w:r w:rsidR="00547DDF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remitido por la Oficialía de Partes de este Tribunal Electoral, y con la documentación que en él se describe.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547DDF" w:rsidRPr="008E6C27" w14:paraId="1CD8381F" w14:textId="77777777" w:rsidTr="008E6C27">
        <w:tc>
          <w:tcPr>
            <w:tcW w:w="4390" w:type="dxa"/>
          </w:tcPr>
          <w:p w14:paraId="351D66D4" w14:textId="711D2F01" w:rsidR="00547DDF" w:rsidRPr="008E6C27" w:rsidRDefault="00547DDF" w:rsidP="002E791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8E6C2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Documentación recibida</w:t>
            </w:r>
          </w:p>
        </w:tc>
        <w:tc>
          <w:tcPr>
            <w:tcW w:w="4438" w:type="dxa"/>
          </w:tcPr>
          <w:p w14:paraId="43FEB0FA" w14:textId="0CDD9F00" w:rsidR="00547DDF" w:rsidRPr="008E6C27" w:rsidRDefault="00547DDF" w:rsidP="002E791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8E6C2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Acto impugnado</w:t>
            </w:r>
          </w:p>
        </w:tc>
      </w:tr>
      <w:tr w:rsidR="00547DDF" w:rsidRPr="008E6C27" w14:paraId="2F8B887C" w14:textId="77777777" w:rsidTr="008E6C27">
        <w:tc>
          <w:tcPr>
            <w:tcW w:w="4390" w:type="dxa"/>
          </w:tcPr>
          <w:p w14:paraId="4448E5CB" w14:textId="2899D31D" w:rsidR="007D1034" w:rsidRPr="008E6C27" w:rsidRDefault="005E183C" w:rsidP="002E79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Oficio IEE/SE/2</w:t>
            </w:r>
            <w:r w:rsidR="005D07F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744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/2021, suscrito por el SE del CG del IEE, relativo al Recurso de Apelación, con número de expediente IEE/RAP/02</w:t>
            </w:r>
            <w:r w:rsidR="005D07F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/2021.</w:t>
            </w:r>
          </w:p>
        </w:tc>
        <w:tc>
          <w:tcPr>
            <w:tcW w:w="4438" w:type="dxa"/>
          </w:tcPr>
          <w:p w14:paraId="3BA4778F" w14:textId="41D96042" w:rsidR="00547DDF" w:rsidRPr="008E6C27" w:rsidRDefault="005D07F8" w:rsidP="002E791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Acuerdo CG-A-55/2021, mediante el cual se aprobó la asignación de regidurías de los Ayuntamientos de Aguascalientes por el principio de Representación Proporcional.</w:t>
            </w:r>
          </w:p>
        </w:tc>
      </w:tr>
    </w:tbl>
    <w:p w14:paraId="0D875ADC" w14:textId="77777777" w:rsidR="007149F2" w:rsidRPr="008E6C27" w:rsidRDefault="007149F2" w:rsidP="007149F2">
      <w:pPr>
        <w:spacing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4AC3DD18" w14:textId="59324825" w:rsidR="00DB3CF1" w:rsidRPr="008E6C27" w:rsidRDefault="002946B2" w:rsidP="00DB3CF1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Aguascalientes, Aguascalientes, a </w:t>
      </w:r>
      <w:r w:rsidR="005D07F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dieciocho</w:t>
      </w:r>
      <w:r w:rsidR="00291C4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junio</w:t>
      </w:r>
      <w:r w:rsidR="00781D5D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dos mil veint</w:t>
      </w:r>
      <w:r w:rsidR="007149F2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iuno</w:t>
      </w: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</w:p>
    <w:p w14:paraId="7C94970D" w14:textId="65DCC798" w:rsidR="00896D3D" w:rsidRPr="008E6C27" w:rsidRDefault="00896D3D" w:rsidP="00896D3D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5567064"/>
      <w:r w:rsidRPr="008E6C27">
        <w:rPr>
          <w:rFonts w:ascii="Arial" w:hAnsi="Arial" w:cs="Arial"/>
          <w:sz w:val="24"/>
          <w:szCs w:val="24"/>
        </w:rPr>
        <w:t>Vista la cuenta</w:t>
      </w: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, con fundamento en los artículos 298, 299, 300, 301, 335, 336, 354, 355, fracción I y 356, fracción IX, del Código Electoral del Estado de Aguascalientes; 18, fracción XIII y 102, fracción I, del Reglamento Interior del Tribunal Electoral del Estado de Aguascalientes,</w:t>
      </w:r>
      <w:r w:rsidRPr="008E6C27">
        <w:rPr>
          <w:rFonts w:ascii="Arial" w:eastAsia="Times New Roman" w:hAnsi="Arial" w:cs="Arial"/>
          <w:bCs/>
          <w:iCs/>
          <w:sz w:val="24"/>
          <w:szCs w:val="24"/>
          <w:lang w:eastAsia="es-MX"/>
        </w:rPr>
        <w:t xml:space="preserve"> </w:t>
      </w:r>
      <w:r w:rsidRPr="008E6C2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se</w:t>
      </w: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acuerda:</w:t>
      </w:r>
    </w:p>
    <w:bookmarkEnd w:id="0"/>
    <w:p w14:paraId="15014BB5" w14:textId="0B137895" w:rsidR="00DB032B" w:rsidRPr="008E6C27" w:rsidRDefault="00896D3D" w:rsidP="009A1EF4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</w:t>
      </w:r>
      <w:r w:rsidR="00784EE2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 w:rsidR="00F92EEF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Integración de expediente</w:t>
      </w:r>
      <w:r w:rsidR="00DB032B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 w:rsidR="00F92EEF" w:rsidRPr="008E6C27">
        <w:rPr>
          <w:rFonts w:ascii="Arial" w:eastAsia="Times New Roman" w:hAnsi="Arial" w:cs="Arial"/>
          <w:sz w:val="24"/>
          <w:szCs w:val="24"/>
          <w:lang w:eastAsia="es-MX"/>
        </w:rPr>
        <w:t>Con el escrito de cuenta y sus anexo</w:t>
      </w:r>
      <w:r w:rsidR="009774CB" w:rsidRPr="008E6C27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F92EEF" w:rsidRPr="008E6C27">
        <w:rPr>
          <w:rFonts w:ascii="Arial" w:eastAsia="Times New Roman" w:hAnsi="Arial" w:cs="Arial"/>
          <w:sz w:val="24"/>
          <w:szCs w:val="24"/>
          <w:lang w:eastAsia="es-MX"/>
        </w:rPr>
        <w:t>, intégrese el expediente respectivo y regístrese en el Libro d</w:t>
      </w:r>
      <w:r w:rsidRPr="008E6C27">
        <w:rPr>
          <w:rFonts w:ascii="Arial" w:eastAsia="Times New Roman" w:hAnsi="Arial" w:cs="Arial"/>
          <w:sz w:val="24"/>
          <w:szCs w:val="24"/>
          <w:lang w:eastAsia="es-MX"/>
        </w:rPr>
        <w:t xml:space="preserve">e Gobierno con la clave </w:t>
      </w: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TEEA-RAP</w:t>
      </w:r>
      <w:r w:rsidR="00F92EEF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</w:t>
      </w:r>
      <w:r w:rsidR="00291C4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3</w:t>
      </w:r>
      <w:r w:rsidR="005D07F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</w:t>
      </w:r>
      <w:r w:rsidR="00F92EEF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/202</w:t>
      </w:r>
      <w:r w:rsidR="007149F2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</w:t>
      </w:r>
      <w:r w:rsidR="004A70E3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1F88054C" w14:textId="77777777" w:rsidR="005D07F8" w:rsidRPr="00AD5311" w:rsidRDefault="005D07F8" w:rsidP="005D07F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AD531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Turno y acumulación. </w:t>
      </w:r>
      <w:r w:rsidRPr="0098481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357, fracción VIII, inciso e) y 327 del Código Electoral, así como 102, fracción II y 126 del Reglamento Interior del Tribunal Electoral del Estado de Aguascalientes, del análisis del escrito de demanda se advierte que guarda conexidad con el medio de impugnación identificado como </w:t>
      </w:r>
      <w:r w:rsidRPr="00485D32">
        <w:rPr>
          <w:rFonts w:ascii="Arial" w:eastAsia="Times New Roman" w:hAnsi="Arial" w:cs="Arial"/>
          <w:b/>
          <w:sz w:val="24"/>
          <w:szCs w:val="24"/>
          <w:lang w:eastAsia="es-MX"/>
        </w:rPr>
        <w:t>TEEA-JDC-125/2021</w:t>
      </w:r>
      <w:r w:rsidRPr="0098481A">
        <w:rPr>
          <w:rFonts w:ascii="Arial" w:eastAsia="Times New Roman" w:hAnsi="Arial" w:cs="Arial"/>
          <w:bCs/>
          <w:sz w:val="24"/>
          <w:szCs w:val="24"/>
          <w:lang w:eastAsia="es-MX"/>
        </w:rPr>
        <w:t>, y a efecto de evitar sentencias contradictorias</w:t>
      </w:r>
      <w:r w:rsidRPr="00AD5311">
        <w:rPr>
          <w:rFonts w:ascii="Arial" w:eastAsia="Times New Roman" w:hAnsi="Arial" w:cs="Arial"/>
          <w:bCs/>
          <w:sz w:val="24"/>
          <w:szCs w:val="24"/>
          <w:lang w:eastAsia="es-MX"/>
        </w:rPr>
        <w:t>, túrnese los autos a la Ponencia de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AD5311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AD531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AD531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</w:t>
      </w:r>
      <w:r w:rsidRPr="00AD531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Laura Hortensia Llamas Hernández</w:t>
      </w:r>
      <w:r w:rsidRPr="00AD531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92B3424" w14:textId="7A4FBF65" w:rsidR="001F424B" w:rsidRDefault="00DB3CF1" w:rsidP="001F424B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Hágase la publicación del presente acuerdo en los estrados físicos y electrónicos de este Tribunal.</w:t>
      </w:r>
    </w:p>
    <w:p w14:paraId="606E734F" w14:textId="77777777" w:rsidR="005D07F8" w:rsidRPr="008E6C27" w:rsidRDefault="005D07F8" w:rsidP="001F424B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197C1D3A" w14:textId="084A9404" w:rsidR="001F424B" w:rsidRDefault="008C7554" w:rsidP="009D2311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NOTIFÍQUESE. </w:t>
      </w:r>
    </w:p>
    <w:p w14:paraId="301D09AA" w14:textId="77777777" w:rsidR="005D07F8" w:rsidRPr="008E6C27" w:rsidRDefault="005D07F8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979ECDF" w14:textId="02D7E456" w:rsidR="00DB3CF1" w:rsidRPr="008E6C27" w:rsidRDefault="00896D3D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bookmarkStart w:id="1" w:name="_Hlk55568506"/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Así lo acordó y firma la Magistrada Presidenta</w:t>
      </w:r>
      <w:r w:rsidR="00DB3CF1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 Electoral, </w:t>
      </w: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Claudia Eloisa Díaz de León González</w:t>
      </w:r>
      <w:r w:rsidR="00DB3CF1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, ante el Secretario General de Acuerdos, que autoriza y da fe.</w:t>
      </w:r>
    </w:p>
    <w:p w14:paraId="658106B1" w14:textId="77777777" w:rsidR="00DB3CF1" w:rsidRPr="008E6C27" w:rsidRDefault="00DB3CF1" w:rsidP="00DB3CF1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1EAB2C8" w14:textId="77777777" w:rsidR="00DB3CF1" w:rsidRPr="008E6C27" w:rsidRDefault="00DB3CF1" w:rsidP="00DB3CF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3D96D82" w14:textId="18E3F356" w:rsidR="00DB3CF1" w:rsidRPr="008E6C27" w:rsidRDefault="00896D3D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8E6C2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Magistrada </w:t>
      </w:r>
      <w:proofErr w:type="gramStart"/>
      <w:r w:rsidRPr="008E6C2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Presidenta</w:t>
      </w:r>
      <w:proofErr w:type="gramEnd"/>
    </w:p>
    <w:p w14:paraId="074AFFAD" w14:textId="77777777" w:rsidR="00DB3CF1" w:rsidRPr="008E6C27" w:rsidRDefault="00DB3CF1" w:rsidP="00DB3CF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0FBE3988" w14:textId="1B556A94" w:rsidR="00DB3CF1" w:rsidRPr="008E6C27" w:rsidRDefault="00896D3D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</w:p>
    <w:p w14:paraId="0FB1C996" w14:textId="7E52FE45" w:rsidR="00DB3CF1" w:rsidRPr="008E6C27" w:rsidRDefault="00DB3CF1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50F1916E" w14:textId="5E65063F" w:rsidR="006C027F" w:rsidRPr="008E6C27" w:rsidRDefault="006C027F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64AD7E32" w14:textId="77777777" w:rsidR="006C027F" w:rsidRPr="008E6C27" w:rsidRDefault="006C027F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28F354B" w14:textId="77777777" w:rsidR="00DB3CF1" w:rsidRPr="008E6C27" w:rsidRDefault="00DB3CF1" w:rsidP="0026586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AFC41C2" w14:textId="0EABAC99" w:rsidR="00DB3CF1" w:rsidRPr="008E6C27" w:rsidRDefault="00DB3CF1" w:rsidP="0026586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8E6C2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 de Acuerdos</w:t>
      </w:r>
    </w:p>
    <w:p w14:paraId="7A737C33" w14:textId="6B092D3D" w:rsidR="009D2311" w:rsidRPr="008E6C27" w:rsidRDefault="009D2311" w:rsidP="00265861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7BD4F06E" w14:textId="77777777" w:rsidR="00265861" w:rsidRPr="008E6C27" w:rsidRDefault="00265861" w:rsidP="00265861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B70B0BB" w14:textId="571C937D" w:rsidR="00DB3CF1" w:rsidRPr="008E6C27" w:rsidRDefault="006C027F" w:rsidP="00265861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8E6C2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   </w:t>
      </w:r>
      <w:r w:rsidR="00DB3CF1" w:rsidRPr="008E6C2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bookmarkEnd w:id="1"/>
    <w:p w14:paraId="6D38C7AE" w14:textId="77777777" w:rsidR="00676D1A" w:rsidRPr="008E6C27" w:rsidRDefault="00676D1A" w:rsidP="00DB3CF1">
      <w:pPr>
        <w:ind w:firstLine="284"/>
        <w:jc w:val="both"/>
        <w:rPr>
          <w:sz w:val="24"/>
          <w:szCs w:val="24"/>
        </w:rPr>
      </w:pPr>
    </w:p>
    <w:sectPr w:rsidR="00676D1A" w:rsidRPr="008E6C27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83D4" w14:textId="77777777" w:rsidR="00A75670" w:rsidRDefault="00A75670">
      <w:pPr>
        <w:spacing w:after="0" w:line="240" w:lineRule="auto"/>
      </w:pPr>
      <w:r>
        <w:separator/>
      </w:r>
    </w:p>
  </w:endnote>
  <w:endnote w:type="continuationSeparator" w:id="0">
    <w:p w14:paraId="60F9A955" w14:textId="77777777" w:rsidR="00A75670" w:rsidRDefault="00A7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3E7B" w14:textId="77777777" w:rsidR="00F71849" w:rsidRDefault="005D07F8">
    <w:pPr>
      <w:pStyle w:val="Piedepgina"/>
      <w:jc w:val="right"/>
    </w:pPr>
  </w:p>
  <w:p w14:paraId="1496D0B3" w14:textId="77777777" w:rsidR="00F71849" w:rsidRDefault="005D07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4377" w14:textId="77777777" w:rsidR="00A75670" w:rsidRDefault="00A75670">
      <w:pPr>
        <w:spacing w:after="0" w:line="240" w:lineRule="auto"/>
      </w:pPr>
      <w:r>
        <w:separator/>
      </w:r>
    </w:p>
  </w:footnote>
  <w:footnote w:type="continuationSeparator" w:id="0">
    <w:p w14:paraId="11D94A87" w14:textId="77777777" w:rsidR="00A75670" w:rsidRDefault="00A75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17AD" w14:textId="77777777"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E8F0A3F" wp14:editId="0088F98B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1D9F748" wp14:editId="41F037F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3F003B4" w14:textId="77777777"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7D1034" w:rsidRPr="007D103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D9F748"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+v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LTZT68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3F003B4" w14:textId="77777777"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7D1034" w:rsidRPr="007D103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0AF33FA9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30DDFAE1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4EEE6453" w14:textId="77777777"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2A8BB525" w14:textId="77777777"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4CB122FC" w14:textId="77777777"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3F1CDD">
      <w:rPr>
        <w:rFonts w:ascii="Century Gothic" w:hAnsi="Century Gothic"/>
        <w:b/>
      </w:rPr>
      <w:t>turno</w:t>
    </w:r>
    <w:r>
      <w:rPr>
        <w:rFonts w:ascii="Century Gothic" w:hAnsi="Century Gothic"/>
        <w:b/>
      </w:rPr>
      <w:t xml:space="preserve"> de Presidencia</w:t>
    </w:r>
  </w:p>
  <w:p w14:paraId="4297EF85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59CC9037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17C57216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0CB6833F" w14:textId="77777777"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6498"/>
    <w:multiLevelType w:val="hybridMultilevel"/>
    <w:tmpl w:val="E918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4316B"/>
    <w:multiLevelType w:val="hybridMultilevel"/>
    <w:tmpl w:val="E9F26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0219"/>
    <w:rsid w:val="0003592A"/>
    <w:rsid w:val="00050489"/>
    <w:rsid w:val="00065810"/>
    <w:rsid w:val="00070DC9"/>
    <w:rsid w:val="000817D9"/>
    <w:rsid w:val="00083145"/>
    <w:rsid w:val="00090F2E"/>
    <w:rsid w:val="00091705"/>
    <w:rsid w:val="000A64C2"/>
    <w:rsid w:val="000D1EC0"/>
    <w:rsid w:val="000E2D19"/>
    <w:rsid w:val="00134CD3"/>
    <w:rsid w:val="00143536"/>
    <w:rsid w:val="00146964"/>
    <w:rsid w:val="00155C10"/>
    <w:rsid w:val="001632AF"/>
    <w:rsid w:val="001F424B"/>
    <w:rsid w:val="00231871"/>
    <w:rsid w:val="00244388"/>
    <w:rsid w:val="00265861"/>
    <w:rsid w:val="0028679B"/>
    <w:rsid w:val="00287805"/>
    <w:rsid w:val="00291C45"/>
    <w:rsid w:val="002946B2"/>
    <w:rsid w:val="002C1E08"/>
    <w:rsid w:val="002D0984"/>
    <w:rsid w:val="002D7870"/>
    <w:rsid w:val="002E7919"/>
    <w:rsid w:val="002F2652"/>
    <w:rsid w:val="002F2C19"/>
    <w:rsid w:val="002F340F"/>
    <w:rsid w:val="002F5044"/>
    <w:rsid w:val="00301C90"/>
    <w:rsid w:val="003046DC"/>
    <w:rsid w:val="00314D6D"/>
    <w:rsid w:val="00325C6E"/>
    <w:rsid w:val="003649C0"/>
    <w:rsid w:val="0037153B"/>
    <w:rsid w:val="00373C34"/>
    <w:rsid w:val="0037568D"/>
    <w:rsid w:val="0038520B"/>
    <w:rsid w:val="00397ED5"/>
    <w:rsid w:val="003B0497"/>
    <w:rsid w:val="003F1CDD"/>
    <w:rsid w:val="003F7D71"/>
    <w:rsid w:val="00417F7D"/>
    <w:rsid w:val="0042213B"/>
    <w:rsid w:val="00426C3E"/>
    <w:rsid w:val="00466D6A"/>
    <w:rsid w:val="00493171"/>
    <w:rsid w:val="00493231"/>
    <w:rsid w:val="00497720"/>
    <w:rsid w:val="00497D7B"/>
    <w:rsid w:val="004A291B"/>
    <w:rsid w:val="004A2BED"/>
    <w:rsid w:val="004A5758"/>
    <w:rsid w:val="004A70E3"/>
    <w:rsid w:val="004D1BF0"/>
    <w:rsid w:val="004D2709"/>
    <w:rsid w:val="004E2E29"/>
    <w:rsid w:val="0054481A"/>
    <w:rsid w:val="00547DDF"/>
    <w:rsid w:val="0056074B"/>
    <w:rsid w:val="005749E4"/>
    <w:rsid w:val="005756D0"/>
    <w:rsid w:val="005775A6"/>
    <w:rsid w:val="005804B4"/>
    <w:rsid w:val="0058764C"/>
    <w:rsid w:val="005901EF"/>
    <w:rsid w:val="00594AC9"/>
    <w:rsid w:val="005C5DC5"/>
    <w:rsid w:val="005D07F8"/>
    <w:rsid w:val="005E03E7"/>
    <w:rsid w:val="005E183C"/>
    <w:rsid w:val="00602461"/>
    <w:rsid w:val="00602AE3"/>
    <w:rsid w:val="00603086"/>
    <w:rsid w:val="006156E0"/>
    <w:rsid w:val="0063770E"/>
    <w:rsid w:val="00637B0D"/>
    <w:rsid w:val="006522E0"/>
    <w:rsid w:val="00652670"/>
    <w:rsid w:val="006622AC"/>
    <w:rsid w:val="00676D1A"/>
    <w:rsid w:val="006C027F"/>
    <w:rsid w:val="006C6472"/>
    <w:rsid w:val="006C7181"/>
    <w:rsid w:val="006D5128"/>
    <w:rsid w:val="006F1040"/>
    <w:rsid w:val="006F245E"/>
    <w:rsid w:val="0070212E"/>
    <w:rsid w:val="00702F75"/>
    <w:rsid w:val="007122B7"/>
    <w:rsid w:val="007133FC"/>
    <w:rsid w:val="007149F2"/>
    <w:rsid w:val="00716C01"/>
    <w:rsid w:val="00722519"/>
    <w:rsid w:val="007367AC"/>
    <w:rsid w:val="007729BD"/>
    <w:rsid w:val="00781D5D"/>
    <w:rsid w:val="00782B8F"/>
    <w:rsid w:val="00784EE2"/>
    <w:rsid w:val="007969B5"/>
    <w:rsid w:val="00796B37"/>
    <w:rsid w:val="007D1034"/>
    <w:rsid w:val="007D695A"/>
    <w:rsid w:val="007E71DD"/>
    <w:rsid w:val="007F5F5E"/>
    <w:rsid w:val="0082784E"/>
    <w:rsid w:val="00840142"/>
    <w:rsid w:val="00845E4F"/>
    <w:rsid w:val="008526EA"/>
    <w:rsid w:val="00854D24"/>
    <w:rsid w:val="00896D3D"/>
    <w:rsid w:val="008B0161"/>
    <w:rsid w:val="008C093A"/>
    <w:rsid w:val="008C4385"/>
    <w:rsid w:val="008C7554"/>
    <w:rsid w:val="008C7575"/>
    <w:rsid w:val="008D27A2"/>
    <w:rsid w:val="008E2598"/>
    <w:rsid w:val="008E6C27"/>
    <w:rsid w:val="008F38E6"/>
    <w:rsid w:val="0090116C"/>
    <w:rsid w:val="00911B33"/>
    <w:rsid w:val="0097354E"/>
    <w:rsid w:val="00974172"/>
    <w:rsid w:val="00975D15"/>
    <w:rsid w:val="009774CB"/>
    <w:rsid w:val="00981632"/>
    <w:rsid w:val="009A16B2"/>
    <w:rsid w:val="009A1C81"/>
    <w:rsid w:val="009A1EF4"/>
    <w:rsid w:val="009A3A62"/>
    <w:rsid w:val="009D2311"/>
    <w:rsid w:val="009D2E1D"/>
    <w:rsid w:val="009D2FD2"/>
    <w:rsid w:val="009D31BF"/>
    <w:rsid w:val="009F6F17"/>
    <w:rsid w:val="00A148A3"/>
    <w:rsid w:val="00A30C9A"/>
    <w:rsid w:val="00A648FF"/>
    <w:rsid w:val="00A75670"/>
    <w:rsid w:val="00A778A7"/>
    <w:rsid w:val="00A90401"/>
    <w:rsid w:val="00A94AA8"/>
    <w:rsid w:val="00A961BE"/>
    <w:rsid w:val="00AA7971"/>
    <w:rsid w:val="00AD6106"/>
    <w:rsid w:val="00AE6367"/>
    <w:rsid w:val="00AF39EA"/>
    <w:rsid w:val="00AF73B8"/>
    <w:rsid w:val="00B016E3"/>
    <w:rsid w:val="00B20BC8"/>
    <w:rsid w:val="00B23C9A"/>
    <w:rsid w:val="00B3086A"/>
    <w:rsid w:val="00B36853"/>
    <w:rsid w:val="00B5147C"/>
    <w:rsid w:val="00B82C4B"/>
    <w:rsid w:val="00BA4907"/>
    <w:rsid w:val="00BA791C"/>
    <w:rsid w:val="00BC2D7A"/>
    <w:rsid w:val="00BC678C"/>
    <w:rsid w:val="00BD4738"/>
    <w:rsid w:val="00BE65DA"/>
    <w:rsid w:val="00BF4063"/>
    <w:rsid w:val="00C53DE8"/>
    <w:rsid w:val="00C5594E"/>
    <w:rsid w:val="00C96129"/>
    <w:rsid w:val="00C97D07"/>
    <w:rsid w:val="00C97FCA"/>
    <w:rsid w:val="00CD3479"/>
    <w:rsid w:val="00CD4202"/>
    <w:rsid w:val="00CF3066"/>
    <w:rsid w:val="00D13046"/>
    <w:rsid w:val="00D32AAC"/>
    <w:rsid w:val="00D33F22"/>
    <w:rsid w:val="00D44114"/>
    <w:rsid w:val="00D56EFB"/>
    <w:rsid w:val="00D72F30"/>
    <w:rsid w:val="00D80F82"/>
    <w:rsid w:val="00D840AB"/>
    <w:rsid w:val="00D916B7"/>
    <w:rsid w:val="00D976C4"/>
    <w:rsid w:val="00DA2980"/>
    <w:rsid w:val="00DB032B"/>
    <w:rsid w:val="00DB3CF1"/>
    <w:rsid w:val="00DD3990"/>
    <w:rsid w:val="00DE7979"/>
    <w:rsid w:val="00E01424"/>
    <w:rsid w:val="00E15CBA"/>
    <w:rsid w:val="00E44495"/>
    <w:rsid w:val="00E510E4"/>
    <w:rsid w:val="00E51AFC"/>
    <w:rsid w:val="00E82BB5"/>
    <w:rsid w:val="00E87C65"/>
    <w:rsid w:val="00E90A17"/>
    <w:rsid w:val="00E9474E"/>
    <w:rsid w:val="00E96762"/>
    <w:rsid w:val="00EA044B"/>
    <w:rsid w:val="00EB6FFF"/>
    <w:rsid w:val="00EC05E7"/>
    <w:rsid w:val="00EF59E8"/>
    <w:rsid w:val="00F37E67"/>
    <w:rsid w:val="00F63C79"/>
    <w:rsid w:val="00F658EC"/>
    <w:rsid w:val="00F92EEF"/>
    <w:rsid w:val="00FA0149"/>
    <w:rsid w:val="00FA30F3"/>
    <w:rsid w:val="00FA5F85"/>
    <w:rsid w:val="00FC2B30"/>
    <w:rsid w:val="00FD061C"/>
    <w:rsid w:val="00FE739D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515CAB3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F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10042-FDC6-4B30-BAC6-949120B9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9</cp:revision>
  <cp:lastPrinted>2021-06-18T17:44:00Z</cp:lastPrinted>
  <dcterms:created xsi:type="dcterms:W3CDTF">2021-04-24T21:53:00Z</dcterms:created>
  <dcterms:modified xsi:type="dcterms:W3CDTF">2021-06-18T17:44:00Z</dcterms:modified>
</cp:coreProperties>
</file>